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3" w:rsidRDefault="005161E3" w:rsidP="00C5652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61E3">
        <w:rPr>
          <w:rFonts w:ascii="Times New Roman" w:hAnsi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.tif" style="width:38.35pt;height:53.3pt;visibility:visible">
            <v:imagedata r:id="rId4" o:title="герб"/>
          </v:shape>
        </w:pict>
      </w:r>
    </w:p>
    <w:p w:rsidR="00A573F3" w:rsidRDefault="00A573F3" w:rsidP="00A573F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81DF6">
        <w:rPr>
          <w:rFonts w:ascii="Times New Roman" w:hAnsi="Times New Roman"/>
          <w:b/>
          <w:sz w:val="28"/>
        </w:rPr>
        <w:t>КОЗИНСЬКА ЗАГАЛЬНООСВІТНЯ ШКОЛА І-ІІІ</w:t>
      </w:r>
      <w:r>
        <w:rPr>
          <w:rFonts w:ascii="Times New Roman" w:hAnsi="Times New Roman"/>
          <w:b/>
          <w:sz w:val="28"/>
        </w:rPr>
        <w:t xml:space="preserve"> СТУПЕНІВ</w:t>
      </w:r>
    </w:p>
    <w:p w:rsidR="00A573F3" w:rsidRDefault="00A573F3" w:rsidP="00A573F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ОБУХІВСЬКОЇ РАЙОННОЇ РАДИ КИЇВСЬКОЇ ОБЛАСТІ</w:t>
      </w:r>
    </w:p>
    <w:p w:rsidR="00A573F3" w:rsidRDefault="00A573F3" w:rsidP="00A573F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573F3" w:rsidRPr="00281DF6" w:rsidRDefault="00A573F3" w:rsidP="00A573F3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32"/>
        </w:rPr>
      </w:pPr>
      <w:r w:rsidRPr="00281DF6">
        <w:rPr>
          <w:rFonts w:ascii="Times New Roman" w:hAnsi="Times New Roman"/>
          <w:b/>
          <w:i/>
          <w:spacing w:val="20"/>
          <w:sz w:val="32"/>
        </w:rPr>
        <w:t>НАКАЗ</w:t>
      </w:r>
    </w:p>
    <w:p w:rsidR="00A573F3" w:rsidRDefault="00A573F3" w:rsidP="00A573F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грудня 2017 року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№201</w:t>
      </w:r>
    </w:p>
    <w:p w:rsidR="00A573F3" w:rsidRPr="00665BFF" w:rsidRDefault="00A573F3" w:rsidP="00A573F3">
      <w:pPr>
        <w:spacing w:after="0" w:line="360" w:lineRule="auto"/>
        <w:jc w:val="center"/>
        <w:rPr>
          <w:rFonts w:ascii="Times New Roman" w:hAnsi="Times New Roman"/>
          <w:b/>
          <w:sz w:val="24"/>
          <w:lang w:val="ru-RU"/>
        </w:rPr>
      </w:pPr>
      <w:proofErr w:type="spellStart"/>
      <w:r w:rsidRPr="00281DF6">
        <w:rPr>
          <w:rFonts w:ascii="Times New Roman" w:hAnsi="Times New Roman"/>
          <w:b/>
          <w:sz w:val="24"/>
        </w:rPr>
        <w:t>смтКозин</w:t>
      </w:r>
      <w:proofErr w:type="spellEnd"/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7519">
        <w:rPr>
          <w:rFonts w:ascii="Times New Roman" w:hAnsi="Times New Roman"/>
          <w:b/>
          <w:sz w:val="28"/>
          <w:szCs w:val="28"/>
        </w:rPr>
        <w:t xml:space="preserve">Про виконання навчальних планів 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7519">
        <w:rPr>
          <w:rFonts w:ascii="Times New Roman" w:hAnsi="Times New Roman"/>
          <w:b/>
          <w:sz w:val="28"/>
          <w:szCs w:val="28"/>
        </w:rPr>
        <w:t>та програм у</w:t>
      </w:r>
      <w:r w:rsidRPr="006A7519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b/>
          <w:sz w:val="28"/>
          <w:szCs w:val="28"/>
        </w:rPr>
        <w:t xml:space="preserve"> семестрі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proofErr w:type="spellStart"/>
      <w:r w:rsidRPr="006A7519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6A7519">
        <w:rPr>
          <w:rFonts w:ascii="Times New Roman" w:hAnsi="Times New Roman"/>
          <w:b/>
          <w:sz w:val="28"/>
          <w:szCs w:val="28"/>
        </w:rPr>
        <w:t>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7519">
        <w:rPr>
          <w:rFonts w:ascii="Times New Roman" w:hAnsi="Times New Roman"/>
          <w:sz w:val="28"/>
          <w:szCs w:val="28"/>
        </w:rPr>
        <w:t>Згідно з рі</w:t>
      </w:r>
      <w:r>
        <w:rPr>
          <w:rFonts w:ascii="Times New Roman" w:hAnsi="Times New Roman"/>
          <w:sz w:val="28"/>
          <w:szCs w:val="28"/>
        </w:rPr>
        <w:t>чним планом роботи школи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6A7519">
        <w:rPr>
          <w:rFonts w:ascii="Times New Roman" w:hAnsi="Times New Roman"/>
          <w:sz w:val="28"/>
          <w:szCs w:val="28"/>
        </w:rPr>
        <w:t>н.р</w:t>
      </w:r>
      <w:proofErr w:type="spellEnd"/>
      <w:r w:rsidRPr="006A7519">
        <w:rPr>
          <w:rFonts w:ascii="Times New Roman" w:hAnsi="Times New Roman"/>
          <w:sz w:val="28"/>
          <w:szCs w:val="28"/>
        </w:rPr>
        <w:t>. адміністрацією була проведена перевірка виконання навч</w:t>
      </w:r>
      <w:r>
        <w:rPr>
          <w:rFonts w:ascii="Times New Roman" w:hAnsi="Times New Roman"/>
          <w:sz w:val="28"/>
          <w:szCs w:val="28"/>
        </w:rPr>
        <w:t>альних програм за І семестр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6A7519">
        <w:rPr>
          <w:rFonts w:ascii="Times New Roman" w:hAnsi="Times New Roman"/>
          <w:sz w:val="28"/>
          <w:szCs w:val="28"/>
        </w:rPr>
        <w:t xml:space="preserve"> навчального року, в тому числі всіх видів контролю з предметів.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ab/>
        <w:t>Для цього були звірені календарно-тематичні плани, навчальні програми,   здійснені записи на сторінках предметів у класних журналах та учнівські зошити для контрольних, лабораторних робіт. При цьому враховувалась тр</w:t>
      </w:r>
      <w:r>
        <w:rPr>
          <w:rFonts w:ascii="Times New Roman" w:hAnsi="Times New Roman"/>
          <w:sz w:val="28"/>
          <w:szCs w:val="28"/>
        </w:rPr>
        <w:t xml:space="preserve">ивалість І семестру ( 16 </w:t>
      </w:r>
      <w:proofErr w:type="spellStart"/>
      <w:r>
        <w:rPr>
          <w:rFonts w:ascii="Times New Roman" w:hAnsi="Times New Roman"/>
          <w:sz w:val="28"/>
          <w:szCs w:val="28"/>
        </w:rPr>
        <w:t>тижнів+</w:t>
      </w:r>
      <w:proofErr w:type="spellEnd"/>
      <w:r>
        <w:rPr>
          <w:rFonts w:ascii="Times New Roman" w:hAnsi="Times New Roman"/>
          <w:sz w:val="28"/>
          <w:szCs w:val="28"/>
        </w:rPr>
        <w:t xml:space="preserve"> 1 день-п’ятниця</w:t>
      </w:r>
      <w:r w:rsidRPr="006A7519">
        <w:rPr>
          <w:rFonts w:ascii="Times New Roman" w:hAnsi="Times New Roman"/>
          <w:sz w:val="28"/>
          <w:szCs w:val="28"/>
        </w:rPr>
        <w:t>)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ab/>
        <w:t>Перевірка показала, що програмовий матеріал у 1-11 класах з предметів вичитаний, кількість годин відповідає необхідній.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ab/>
        <w:t>У І семестрі проведено заплановану кількість видів контролю згідно вимог:</w:t>
      </w:r>
    </w:p>
    <w:tbl>
      <w:tblPr>
        <w:tblW w:w="144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03"/>
        <w:gridCol w:w="803"/>
        <w:gridCol w:w="885"/>
        <w:gridCol w:w="499"/>
        <w:gridCol w:w="635"/>
        <w:gridCol w:w="749"/>
        <w:gridCol w:w="527"/>
        <w:gridCol w:w="857"/>
        <w:gridCol w:w="277"/>
        <w:gridCol w:w="526"/>
        <w:gridCol w:w="608"/>
        <w:gridCol w:w="776"/>
        <w:gridCol w:w="216"/>
        <w:gridCol w:w="587"/>
        <w:gridCol w:w="264"/>
        <w:gridCol w:w="539"/>
        <w:gridCol w:w="736"/>
        <w:gridCol w:w="2032"/>
        <w:gridCol w:w="1384"/>
      </w:tblGrid>
      <w:tr w:rsidR="00A573F3" w:rsidRPr="005161E3" w:rsidTr="005161E3">
        <w:trPr>
          <w:trHeight w:val="151"/>
        </w:trPr>
        <w:tc>
          <w:tcPr>
            <w:tcW w:w="792" w:type="dxa"/>
            <w:vMerge w:val="restart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703" w:type="dxa"/>
            <w:gridSpan w:val="19"/>
          </w:tcPr>
          <w:p w:rsidR="00A573F3" w:rsidRPr="005161E3" w:rsidRDefault="00A573F3" w:rsidP="005161E3">
            <w:pPr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Види контролю</w:t>
            </w:r>
          </w:p>
        </w:tc>
      </w:tr>
      <w:tr w:rsidR="00A573F3" w:rsidRPr="005161E3" w:rsidTr="005161E3">
        <w:trPr>
          <w:cantSplit/>
          <w:trHeight w:val="1190"/>
        </w:trPr>
        <w:tc>
          <w:tcPr>
            <w:tcW w:w="792" w:type="dxa"/>
            <w:vMerge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Тематичне оцінювання</w:t>
            </w:r>
          </w:p>
        </w:tc>
        <w:tc>
          <w:tcPr>
            <w:tcW w:w="803" w:type="dxa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Контрольна робота</w:t>
            </w:r>
          </w:p>
        </w:tc>
        <w:tc>
          <w:tcPr>
            <w:tcW w:w="885" w:type="dxa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Лабораторна робота</w:t>
            </w:r>
          </w:p>
        </w:tc>
        <w:tc>
          <w:tcPr>
            <w:tcW w:w="113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Практична робота</w:t>
            </w:r>
          </w:p>
        </w:tc>
        <w:tc>
          <w:tcPr>
            <w:tcW w:w="1276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Контрольний переказ</w:t>
            </w:r>
          </w:p>
        </w:tc>
        <w:tc>
          <w:tcPr>
            <w:tcW w:w="113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Контрольний твір</w:t>
            </w:r>
          </w:p>
        </w:tc>
        <w:tc>
          <w:tcPr>
            <w:tcW w:w="113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Контрольний диктант</w:t>
            </w:r>
          </w:p>
        </w:tc>
        <w:tc>
          <w:tcPr>
            <w:tcW w:w="992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Читання мовчки</w:t>
            </w:r>
          </w:p>
        </w:tc>
        <w:tc>
          <w:tcPr>
            <w:tcW w:w="851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1E3">
              <w:rPr>
                <w:rFonts w:ascii="Times New Roman" w:hAnsi="Times New Roman"/>
                <w:sz w:val="20"/>
                <w:szCs w:val="20"/>
              </w:rPr>
              <w:t>Аудіювання</w:t>
            </w:r>
            <w:proofErr w:type="spellEnd"/>
          </w:p>
        </w:tc>
        <w:tc>
          <w:tcPr>
            <w:tcW w:w="1275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  навичок говоріння</w:t>
            </w:r>
          </w:p>
        </w:tc>
        <w:tc>
          <w:tcPr>
            <w:tcW w:w="2032" w:type="dxa"/>
            <w:textDirection w:val="btLr"/>
          </w:tcPr>
          <w:p w:rsidR="00A573F3" w:rsidRPr="005161E3" w:rsidRDefault="00A573F3" w:rsidP="005161E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 навичок письма</w:t>
            </w:r>
          </w:p>
        </w:tc>
        <w:tc>
          <w:tcPr>
            <w:tcW w:w="1384" w:type="dxa"/>
            <w:textDirection w:val="btLr"/>
          </w:tcPr>
          <w:p w:rsidR="00A573F3" w:rsidRPr="005161E3" w:rsidRDefault="00A573F3" w:rsidP="005161E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Контроль навичок читання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66"/>
        </w:trPr>
        <w:tc>
          <w:tcPr>
            <w:tcW w:w="792" w:type="dxa"/>
            <w:vMerge w:val="restart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703" w:type="dxa"/>
            <w:gridSpan w:val="19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Види контролю</w:t>
            </w:r>
          </w:p>
        </w:tc>
      </w:tr>
      <w:tr w:rsidR="00A573F3" w:rsidRPr="005161E3" w:rsidTr="005161E3">
        <w:trPr>
          <w:trHeight w:val="1871"/>
        </w:trPr>
        <w:tc>
          <w:tcPr>
            <w:tcW w:w="792" w:type="dxa"/>
            <w:vMerge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Контрольна</w:t>
            </w:r>
          </w:p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138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Лабораторна </w:t>
            </w:r>
          </w:p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робота</w:t>
            </w:r>
          </w:p>
        </w:tc>
        <w:tc>
          <w:tcPr>
            <w:tcW w:w="138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Практична</w:t>
            </w:r>
          </w:p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138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Контрольний</w:t>
            </w:r>
          </w:p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 переказ</w:t>
            </w:r>
          </w:p>
        </w:tc>
        <w:tc>
          <w:tcPr>
            <w:tcW w:w="803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Контрольний твір</w:t>
            </w:r>
          </w:p>
        </w:tc>
        <w:tc>
          <w:tcPr>
            <w:tcW w:w="1384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Контрольний </w:t>
            </w:r>
          </w:p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03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Читання мовчки</w:t>
            </w:r>
          </w:p>
        </w:tc>
        <w:tc>
          <w:tcPr>
            <w:tcW w:w="803" w:type="dxa"/>
            <w:gridSpan w:val="2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1E3">
              <w:rPr>
                <w:rFonts w:ascii="Times New Roman" w:hAnsi="Times New Roman"/>
                <w:sz w:val="20"/>
                <w:szCs w:val="20"/>
              </w:rPr>
              <w:t>Аудіювання</w:t>
            </w:r>
            <w:proofErr w:type="spellEnd"/>
          </w:p>
        </w:tc>
        <w:tc>
          <w:tcPr>
            <w:tcW w:w="736" w:type="dxa"/>
            <w:textDirection w:val="btLr"/>
          </w:tcPr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</w:p>
          <w:p w:rsidR="00A573F3" w:rsidRPr="005161E3" w:rsidRDefault="00A573F3" w:rsidP="00516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 навичок говоріння</w:t>
            </w:r>
          </w:p>
        </w:tc>
        <w:tc>
          <w:tcPr>
            <w:tcW w:w="2032" w:type="dxa"/>
            <w:textDirection w:val="btLr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1E3">
              <w:rPr>
                <w:rFonts w:ascii="Times New Roman" w:hAnsi="Times New Roman"/>
                <w:sz w:val="20"/>
                <w:szCs w:val="20"/>
              </w:rPr>
              <w:t xml:space="preserve"> навичок письма</w:t>
            </w:r>
          </w:p>
        </w:tc>
        <w:tc>
          <w:tcPr>
            <w:tcW w:w="1384" w:type="dxa"/>
            <w:textDirection w:val="btLr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 xml:space="preserve"> навичок читання</w:t>
            </w:r>
          </w:p>
        </w:tc>
      </w:tr>
      <w:tr w:rsidR="00A573F3" w:rsidRPr="005161E3" w:rsidTr="005161E3">
        <w:trPr>
          <w:trHeight w:val="44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15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46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1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46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31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3F3" w:rsidRPr="005161E3" w:rsidTr="005161E3">
        <w:trPr>
          <w:trHeight w:val="346"/>
        </w:trPr>
        <w:tc>
          <w:tcPr>
            <w:tcW w:w="79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6" w:type="dxa"/>
            <w:gridSpan w:val="2"/>
          </w:tcPr>
          <w:p w:rsidR="00A573F3" w:rsidRPr="005161E3" w:rsidRDefault="00A573F3" w:rsidP="00516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73F3" w:rsidRPr="005161E3" w:rsidRDefault="00A573F3" w:rsidP="00516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3F3" w:rsidRPr="006A7519" w:rsidRDefault="00A573F3" w:rsidP="00A573F3">
      <w:pPr>
        <w:jc w:val="both"/>
        <w:rPr>
          <w:rFonts w:ascii="Times New Roman" w:hAnsi="Times New Roman"/>
          <w:sz w:val="28"/>
          <w:szCs w:val="28"/>
        </w:rPr>
      </w:pP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ab/>
        <w:t>Протягом І семес</w:t>
      </w:r>
      <w:r>
        <w:rPr>
          <w:rFonts w:ascii="Times New Roman" w:hAnsi="Times New Roman"/>
          <w:sz w:val="28"/>
          <w:szCs w:val="28"/>
        </w:rPr>
        <w:t xml:space="preserve">тру вчителями було пропущено </w:t>
      </w:r>
      <w:r>
        <w:rPr>
          <w:rFonts w:ascii="Times New Roman" w:hAnsi="Times New Roman"/>
          <w:sz w:val="28"/>
          <w:szCs w:val="28"/>
          <w:lang w:val="ru-RU"/>
        </w:rPr>
        <w:t>420</w:t>
      </w:r>
      <w:r w:rsidRPr="006A7519">
        <w:rPr>
          <w:rFonts w:ascii="Times New Roman" w:hAnsi="Times New Roman"/>
          <w:sz w:val="28"/>
          <w:szCs w:val="28"/>
        </w:rPr>
        <w:t xml:space="preserve"> уроків </w:t>
      </w:r>
      <w:r>
        <w:rPr>
          <w:rFonts w:ascii="Times New Roman" w:hAnsi="Times New Roman"/>
          <w:sz w:val="28"/>
          <w:szCs w:val="28"/>
          <w:lang w:val="ru-RU"/>
        </w:rPr>
        <w:t xml:space="preserve">в основному </w:t>
      </w:r>
      <w:r>
        <w:rPr>
          <w:rFonts w:ascii="Times New Roman" w:hAnsi="Times New Roman"/>
          <w:sz w:val="28"/>
          <w:szCs w:val="28"/>
        </w:rPr>
        <w:t xml:space="preserve">через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відрядження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хвороби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7519">
        <w:rPr>
          <w:rFonts w:ascii="Times New Roman" w:hAnsi="Times New Roman"/>
          <w:sz w:val="28"/>
          <w:szCs w:val="28"/>
        </w:rPr>
        <w:t xml:space="preserve">сі уроки були замінені, програмовий </w:t>
      </w:r>
      <w:proofErr w:type="gramStart"/>
      <w:r w:rsidRPr="006A7519">
        <w:rPr>
          <w:rFonts w:ascii="Times New Roman" w:hAnsi="Times New Roman"/>
          <w:sz w:val="28"/>
          <w:szCs w:val="28"/>
        </w:rPr>
        <w:t>матер</w:t>
      </w:r>
      <w:proofErr w:type="gramEnd"/>
      <w:r w:rsidRPr="006A7519">
        <w:rPr>
          <w:rFonts w:ascii="Times New Roman" w:hAnsi="Times New Roman"/>
          <w:sz w:val="28"/>
          <w:szCs w:val="28"/>
        </w:rPr>
        <w:t>іал вичитаний.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 xml:space="preserve">На основі вищезазначеного 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>НАКАЗУЮ: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>1. Вважати навчальні плани з усіх предметів у 1-11 класах  виконаними.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A7519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6A7519">
        <w:rPr>
          <w:rFonts w:ascii="Times New Roman" w:hAnsi="Times New Roman"/>
          <w:sz w:val="28"/>
          <w:szCs w:val="28"/>
        </w:rPr>
        <w:t>: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>2.1. Неухильно дотримуватись у плануванні змісту навчальних програм та їх вимог до виконання всіх видів контролю.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lastRenderedPageBreak/>
        <w:t xml:space="preserve">2.2. Особливо уважно підходити до планування проведення контрольних робіт, враховуючи навантаження учнів, обираючи найбільш зручний термін. 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>2.3.  Скласти календарно-тематичне планування на ІІ семестр відповідно до структури поточного навчального року.</w:t>
      </w:r>
    </w:p>
    <w:p w:rsidR="00A573F3" w:rsidRPr="006A7519" w:rsidRDefault="00A573F3" w:rsidP="00A57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 xml:space="preserve"> 3.  Заступнику директора школи з навчально-виховної роботи </w:t>
      </w:r>
      <w:proofErr w:type="spellStart"/>
      <w:r w:rsidRPr="006A7519">
        <w:rPr>
          <w:rFonts w:ascii="Times New Roman" w:hAnsi="Times New Roman"/>
          <w:sz w:val="28"/>
          <w:szCs w:val="28"/>
        </w:rPr>
        <w:t>Кобченко</w:t>
      </w:r>
      <w:proofErr w:type="spellEnd"/>
      <w:r w:rsidRPr="006A7519">
        <w:rPr>
          <w:rFonts w:ascii="Times New Roman" w:hAnsi="Times New Roman"/>
          <w:sz w:val="28"/>
          <w:szCs w:val="28"/>
        </w:rPr>
        <w:t xml:space="preserve"> Т.М.  перевірити календарно-тематичн</w:t>
      </w:r>
      <w:r>
        <w:rPr>
          <w:rFonts w:ascii="Times New Roman" w:hAnsi="Times New Roman"/>
          <w:sz w:val="28"/>
          <w:szCs w:val="28"/>
        </w:rPr>
        <w:t>е планування на ІІ семестр до 1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січня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6A7519">
        <w:rPr>
          <w:rFonts w:ascii="Times New Roman" w:hAnsi="Times New Roman"/>
          <w:sz w:val="28"/>
          <w:szCs w:val="28"/>
        </w:rPr>
        <w:t xml:space="preserve"> року.</w:t>
      </w:r>
    </w:p>
    <w:p w:rsidR="00A573F3" w:rsidRPr="006A7519" w:rsidRDefault="00A573F3" w:rsidP="00A573F3">
      <w:pPr>
        <w:jc w:val="both"/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>Директор школи                            Н.І.</w:t>
      </w:r>
      <w:proofErr w:type="spellStart"/>
      <w:r w:rsidRPr="006A7519">
        <w:rPr>
          <w:rFonts w:ascii="Times New Roman" w:hAnsi="Times New Roman"/>
          <w:sz w:val="28"/>
          <w:szCs w:val="28"/>
        </w:rPr>
        <w:t>Феденко</w:t>
      </w:r>
      <w:proofErr w:type="spellEnd"/>
    </w:p>
    <w:p w:rsidR="00A573F3" w:rsidRPr="006A7519" w:rsidRDefault="00A573F3" w:rsidP="00A573F3">
      <w:pPr>
        <w:rPr>
          <w:rFonts w:ascii="Times New Roman" w:hAnsi="Times New Roman"/>
          <w:sz w:val="28"/>
          <w:szCs w:val="28"/>
        </w:rPr>
      </w:pPr>
    </w:p>
    <w:p w:rsidR="00A573F3" w:rsidRPr="006A7519" w:rsidRDefault="00A573F3" w:rsidP="00A573F3">
      <w:pPr>
        <w:rPr>
          <w:rFonts w:ascii="Times New Roman" w:hAnsi="Times New Roman"/>
          <w:sz w:val="28"/>
          <w:szCs w:val="28"/>
        </w:rPr>
      </w:pPr>
      <w:r w:rsidRPr="006A7519">
        <w:rPr>
          <w:rFonts w:ascii="Times New Roman" w:hAnsi="Times New Roman"/>
          <w:sz w:val="28"/>
          <w:szCs w:val="28"/>
        </w:rPr>
        <w:t>З наказом ознайомлена                 Т.М.</w:t>
      </w:r>
      <w:proofErr w:type="spellStart"/>
      <w:r w:rsidRPr="006A7519">
        <w:rPr>
          <w:rFonts w:ascii="Times New Roman" w:hAnsi="Times New Roman"/>
          <w:sz w:val="28"/>
          <w:szCs w:val="28"/>
        </w:rPr>
        <w:t>Кобченко</w:t>
      </w:r>
      <w:proofErr w:type="spellEnd"/>
    </w:p>
    <w:p w:rsidR="005161E3" w:rsidRDefault="005161E3"/>
    <w:sectPr w:rsidR="0051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3F3"/>
    <w:rsid w:val="005161E3"/>
    <w:rsid w:val="00A573F3"/>
    <w:rsid w:val="00C5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2</cp:revision>
  <dcterms:created xsi:type="dcterms:W3CDTF">2018-01-11T07:30:00Z</dcterms:created>
  <dcterms:modified xsi:type="dcterms:W3CDTF">2018-01-11T07:30:00Z</dcterms:modified>
</cp:coreProperties>
</file>